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5065CA4" wp14:paraId="166B58C1" wp14:textId="14044DC3">
      <w:pPr>
        <w:jc w:val="center"/>
        <w:rPr>
          <w:b w:val="1"/>
          <w:bCs w:val="1"/>
          <w:sz w:val="36"/>
          <w:szCs w:val="36"/>
        </w:rPr>
      </w:pPr>
      <w:r w:rsidRPr="45065CA4" w:rsidR="2D198217">
        <w:rPr>
          <w:b w:val="1"/>
          <w:bCs w:val="1"/>
          <w:sz w:val="36"/>
          <w:szCs w:val="36"/>
        </w:rPr>
        <w:t>Cuesta de enero: ¿Cómo afectó el flujo de pedidos?</w:t>
      </w:r>
    </w:p>
    <w:p xmlns:wp14="http://schemas.microsoft.com/office/word/2010/wordml" w:rsidP="45065CA4" wp14:paraId="35282BF6" wp14:textId="0D97FF1D">
      <w:pPr>
        <w:pStyle w:val="Normal"/>
        <w:jc w:val="both"/>
      </w:pPr>
      <w:r w:rsidR="3515EB8B">
        <w:rPr/>
        <w:t>C</w:t>
      </w:r>
      <w:r w:rsidR="448F3057">
        <w:rPr/>
        <w:t>iudad de México, 4 de febrero</w:t>
      </w:r>
      <w:r w:rsidR="3515EB8B">
        <w:rPr/>
        <w:t xml:space="preserve"> de 2025.- La cuesta de enero es un fenómeno económico que impacta tanto a los consumidores como a las empresas, especialmente a aquellas involucradas en el comercio electrónico y la logística.</w:t>
      </w:r>
    </w:p>
    <w:p xmlns:wp14="http://schemas.microsoft.com/office/word/2010/wordml" w:rsidP="45065CA4" wp14:paraId="0125E19A" wp14:textId="44365DAA">
      <w:pPr>
        <w:pStyle w:val="Normal"/>
        <w:jc w:val="both"/>
      </w:pPr>
      <w:r w:rsidR="3515EB8B">
        <w:rPr/>
        <w:t xml:space="preserve">Según una encuesta realizada por </w:t>
      </w:r>
      <w:hyperlink r:id="Rf422a3eae8504a65">
        <w:r w:rsidRPr="1C84078F" w:rsidR="3515EB8B">
          <w:rPr>
            <w:rStyle w:val="Hyperlink"/>
          </w:rPr>
          <w:t>Grupo Impacto,</w:t>
        </w:r>
      </w:hyperlink>
      <w:r w:rsidR="3515EB8B">
        <w:rPr/>
        <w:t xml:space="preserve"> el 48% de los mexicanos indicaron haber sido afectados significativamente por este fenómeno, mientras que el 19% reportó un impacto directo, aunque menor, en sus finanzas personales.</w:t>
      </w:r>
    </w:p>
    <w:p xmlns:wp14="http://schemas.microsoft.com/office/word/2010/wordml" w:rsidP="45065CA4" wp14:paraId="2EE5A7C8" wp14:textId="38D35C71">
      <w:pPr>
        <w:pStyle w:val="Normal"/>
        <w:jc w:val="both"/>
      </w:pPr>
      <w:r w:rsidR="3515EB8B">
        <w:rPr/>
        <w:t xml:space="preserve">De acuerdo con la </w:t>
      </w:r>
      <w:hyperlink r:id="R6102c7fc270741e9">
        <w:r w:rsidRPr="1C84078F" w:rsidR="3515EB8B">
          <w:rPr>
            <w:rStyle w:val="Hyperlink"/>
          </w:rPr>
          <w:t>Procuraduría Federal del Consumidor (Profeco),</w:t>
        </w:r>
      </w:hyperlink>
      <w:r w:rsidR="3515EB8B">
        <w:rPr/>
        <w:t xml:space="preserve"> </w:t>
      </w:r>
      <w:r w:rsidR="4068617C">
        <w:rPr/>
        <w:t xml:space="preserve">la </w:t>
      </w:r>
      <w:r w:rsidR="3515EB8B">
        <w:rPr/>
        <w:t>"cuesta de enero" se presenta debido a que, por cuestiones inflacionarias, los comerciantes ajustan los precios de sus productos y servicios, incrementando la presión sobre el presupuesto de los hogares.</w:t>
      </w:r>
    </w:p>
    <w:p xmlns:wp14="http://schemas.microsoft.com/office/word/2010/wordml" w:rsidP="45065CA4" wp14:paraId="423FBFE6" wp14:textId="1EB222BA">
      <w:pPr>
        <w:pStyle w:val="Normal"/>
        <w:jc w:val="both"/>
      </w:pPr>
      <w:r w:rsidR="3515EB8B">
        <w:rPr/>
        <w:t>Sumado a los gastos extraordinarios generados durante las fiestas decembrinas, esto provoca una disminución significativa en el volumen de compras y pedidos, particularmente en comparación con los picos registrados en noviembre y diciembre por eventos como El Buen Fin y las ventas navideñas.</w:t>
      </w:r>
      <w:r w:rsidR="3515EB8B">
        <w:rPr/>
        <w:t xml:space="preserve"> </w:t>
      </w:r>
    </w:p>
    <w:p xmlns:wp14="http://schemas.microsoft.com/office/word/2010/wordml" w:rsidP="79A8CB77" wp14:paraId="15906059" wp14:textId="62E8F6A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79A8CB77" w:rsidR="2D198217">
        <w:rPr>
          <w:sz w:val="28"/>
          <w:szCs w:val="28"/>
        </w:rPr>
        <w:t>¿</w:t>
      </w:r>
      <w:r w:rsidRPr="79A8CB77" w:rsidR="4A98DE4C">
        <w:rPr>
          <w:sz w:val="28"/>
          <w:szCs w:val="28"/>
        </w:rPr>
        <w:t>Cómo</w:t>
      </w:r>
      <w:r w:rsidRPr="79A8CB77" w:rsidR="2D198217">
        <w:rPr>
          <w:sz w:val="28"/>
          <w:szCs w:val="28"/>
        </w:rPr>
        <w:t xml:space="preserve"> "remontar" la cuesta?</w:t>
      </w:r>
    </w:p>
    <w:p xmlns:wp14="http://schemas.microsoft.com/office/word/2010/wordml" w:rsidP="45065CA4" wp14:paraId="724250ED" wp14:textId="0DC2CDBE">
      <w:pPr>
        <w:pStyle w:val="Normal"/>
        <w:jc w:val="both"/>
      </w:pPr>
      <w:r w:rsidR="3515EB8B">
        <w:rPr/>
        <w:t xml:space="preserve">Es una realidad que el inicio del año representa una desaceleración en la actividad logística. Sin embargo, esto no implica que el sector se paralice. </w:t>
      </w:r>
      <w:r w:rsidR="5C5FB12A">
        <w:rPr/>
        <w:t xml:space="preserve">Mail Boxes Etc. señala </w:t>
      </w:r>
      <w:r w:rsidR="5C5FB12A">
        <w:rPr/>
        <w:t>que,</w:t>
      </w:r>
      <w:r w:rsidR="5C5FB12A">
        <w:rPr/>
        <w:t xml:space="preserve"> p</w:t>
      </w:r>
      <w:r w:rsidR="3515EB8B">
        <w:rPr/>
        <w:t>or el contrario, este periodo puede convertirse en una valiosa oportunidad para que las empresas</w:t>
      </w:r>
      <w:r w:rsidR="5197DA4F">
        <w:rPr/>
        <w:t xml:space="preserve"> </w:t>
      </w:r>
      <w:r w:rsidR="3515EB8B">
        <w:rPr/>
        <w:t xml:space="preserve">de la logística y el comercio </w:t>
      </w:r>
      <w:r w:rsidR="7564E19B">
        <w:rPr/>
        <w:t>electrónico</w:t>
      </w:r>
      <w:r w:rsidR="3515EB8B">
        <w:rPr/>
        <w:t xml:space="preserve"> optimicen sus procesos y se preparen para los desafíos de los meses siguientes.</w:t>
      </w:r>
    </w:p>
    <w:p xmlns:wp14="http://schemas.microsoft.com/office/word/2010/wordml" w:rsidP="45065CA4" wp14:paraId="1D1A52A5" wp14:textId="5E466D71">
      <w:pPr>
        <w:pStyle w:val="Normal"/>
        <w:jc w:val="both"/>
      </w:pPr>
      <w:r w:rsidR="2D198217">
        <w:rPr/>
        <w:t>En este sentido, los operadores logísticos y los comercios electrónicos pueden aprovechar la temporada para:</w:t>
      </w:r>
    </w:p>
    <w:p xmlns:wp14="http://schemas.microsoft.com/office/word/2010/wordml" w:rsidP="1C84078F" wp14:paraId="481E45FE" wp14:textId="614525DA">
      <w:pPr>
        <w:pStyle w:val="ListParagraph"/>
        <w:numPr>
          <w:ilvl w:val="0"/>
          <w:numId w:val="2"/>
        </w:numPr>
        <w:jc w:val="both"/>
        <w:rPr/>
      </w:pPr>
      <w:r w:rsidRPr="1C84078F" w:rsidR="3515EB8B">
        <w:rPr>
          <w:b w:val="1"/>
          <w:bCs w:val="1"/>
        </w:rPr>
        <w:t>Implementar soluciones tecnológicas:</w:t>
      </w:r>
      <w:r w:rsidR="3515EB8B">
        <w:rPr/>
        <w:t xml:space="preserve"> Aprovechar plataformas de Big Data y análisis predictivo para entender mejor los patrones de consumo durante enero y planificar los recursos necesarios para las próximas temporalidades. Aliados como los proveedores de servicios logísticos 4PL (</w:t>
      </w:r>
      <w:r w:rsidR="3515EB8B">
        <w:rPr/>
        <w:t>Fourth-Party</w:t>
      </w:r>
      <w:r w:rsidR="3515EB8B">
        <w:rPr/>
        <w:t xml:space="preserve"> </w:t>
      </w:r>
      <w:r w:rsidR="3515EB8B">
        <w:rPr/>
        <w:t>Logistics</w:t>
      </w:r>
      <w:r w:rsidR="3515EB8B">
        <w:rPr/>
        <w:t xml:space="preserve">) pueden ofrecer </w:t>
      </w:r>
      <w:r w:rsidR="3515EB8B">
        <w:rPr/>
        <w:t>insights</w:t>
      </w:r>
      <w:r w:rsidR="3515EB8B">
        <w:rPr/>
        <w:t xml:space="preserve"> valiosos, basados en datos de temporadas anteriores, para mejorar la toma de decisiones.</w:t>
      </w:r>
    </w:p>
    <w:p xmlns:wp14="http://schemas.microsoft.com/office/word/2010/wordml" w:rsidP="1C84078F" wp14:paraId="3B5A06CE" wp14:textId="2EF01DB8">
      <w:pPr>
        <w:pStyle w:val="ListParagraph"/>
        <w:ind w:left="720"/>
        <w:jc w:val="both"/>
      </w:pPr>
    </w:p>
    <w:p xmlns:wp14="http://schemas.microsoft.com/office/word/2010/wordml" w:rsidP="1C84078F" wp14:paraId="4DC905F2" wp14:textId="4593A35A">
      <w:pPr>
        <w:pStyle w:val="ListParagraph"/>
        <w:numPr>
          <w:ilvl w:val="0"/>
          <w:numId w:val="2"/>
        </w:numPr>
        <w:jc w:val="both"/>
        <w:rPr/>
      </w:pPr>
      <w:r w:rsidRPr="1C84078F" w:rsidR="3515EB8B">
        <w:rPr>
          <w:b w:val="1"/>
          <w:bCs w:val="1"/>
        </w:rPr>
        <w:t xml:space="preserve">Optimizar la cadena de suministro: </w:t>
      </w:r>
      <w:r w:rsidR="3515EB8B">
        <w:rPr/>
        <w:t>Identificar áreas de mejora en la logística de última milla, desde la gestión de inventarios hasta la coordinación de envíos. La reducción de costos y tiempos en este apartado puede marcar la diferencia para enfrentar periodos de alta demanda.</w:t>
      </w:r>
    </w:p>
    <w:p xmlns:wp14="http://schemas.microsoft.com/office/word/2010/wordml" w:rsidP="1C84078F" wp14:paraId="6A5F45F5" wp14:textId="461F0C9D">
      <w:pPr>
        <w:pStyle w:val="ListParagraph"/>
        <w:ind w:left="720"/>
        <w:jc w:val="both"/>
      </w:pPr>
    </w:p>
    <w:p xmlns:wp14="http://schemas.microsoft.com/office/word/2010/wordml" w:rsidP="1C84078F" wp14:paraId="5318C4FF" wp14:textId="249C849F">
      <w:pPr>
        <w:pStyle w:val="ListParagraph"/>
        <w:numPr>
          <w:ilvl w:val="0"/>
          <w:numId w:val="2"/>
        </w:numPr>
        <w:jc w:val="both"/>
        <w:rPr/>
      </w:pPr>
      <w:r w:rsidRPr="1C84078F" w:rsidR="3515EB8B">
        <w:rPr>
          <w:b w:val="1"/>
          <w:bCs w:val="1"/>
        </w:rPr>
        <w:t>Capacitar al personal</w:t>
      </w:r>
      <w:r w:rsidR="3515EB8B">
        <w:rPr/>
        <w:t>: Invertir en la formación del equipo para enfrentar los retos del año con mayor eficiencia, especialmente en lo que respecta a la adaptación a nuevas tecnologías y procesos.</w:t>
      </w:r>
    </w:p>
    <w:p xmlns:wp14="http://schemas.microsoft.com/office/word/2010/wordml" w:rsidP="1C84078F" wp14:paraId="3F1B3452" wp14:textId="39562355">
      <w:pPr>
        <w:pStyle w:val="ListParagraph"/>
        <w:ind w:left="720"/>
        <w:jc w:val="both"/>
      </w:pPr>
    </w:p>
    <w:p xmlns:wp14="http://schemas.microsoft.com/office/word/2010/wordml" w:rsidP="1C84078F" wp14:paraId="2DC8CC30" wp14:textId="1C3A8BDE">
      <w:pPr>
        <w:pStyle w:val="ListParagraph"/>
        <w:numPr>
          <w:ilvl w:val="0"/>
          <w:numId w:val="3"/>
        </w:numPr>
        <w:jc w:val="both"/>
        <w:rPr/>
      </w:pPr>
      <w:r w:rsidRPr="1C84078F" w:rsidR="3515EB8B">
        <w:rPr>
          <w:b w:val="1"/>
          <w:bCs w:val="1"/>
        </w:rPr>
        <w:t xml:space="preserve">Establecer alianzas estratégicas: </w:t>
      </w:r>
      <w:r w:rsidR="3515EB8B">
        <w:rPr/>
        <w:t>Contar con aliados confiables que ofrezcan soluciones integrales de logística y paquetería, puede garantizar la continuidad operativa incluso en periodos de baja actividad.</w:t>
      </w:r>
    </w:p>
    <w:p xmlns:wp14="http://schemas.microsoft.com/office/word/2010/wordml" w:rsidP="45065CA4" wp14:paraId="4D20D14D" wp14:textId="26E346B6">
      <w:pPr>
        <w:pStyle w:val="Normal"/>
        <w:jc w:val="both"/>
      </w:pPr>
      <w:r w:rsidR="2D198217">
        <w:rPr/>
        <w:t>Aunque el comportamiento del mercado en enero puede ser incierto, es un hecho que va a repuntar después de este periodo. Celebraciones como San Valentín y Semana Santa suelen marcar el inicio de nuevos ciclos de alta demanda. Por ello, no estar preparados durante enero podría resultar en una desventaja significativa frente a la competencia.</w:t>
      </w:r>
    </w:p>
    <w:p xmlns:wp14="http://schemas.microsoft.com/office/word/2010/wordml" w:rsidP="1C84078F" wp14:paraId="762B43E0" wp14:textId="4A2642DA">
      <w:pPr>
        <w:pStyle w:val="Normal"/>
        <w:spacing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="3515EB8B">
        <w:rPr/>
        <w:t>La cuesta de enero no debe ser vista como un obstáculo insuperable, sino como una oportunidad para fortalecer las bases operativas y logísticas de las empresas. Con estrategias adecuadas, tecnología avanzada y alianzas clave, las organizaciones pueden no solo superar este periodo, sino también posicionarse de manera competitiva para los desafíos y oportunidades que traerá el resto del año.</w:t>
      </w:r>
    </w:p>
    <w:p xmlns:wp14="http://schemas.microsoft.com/office/word/2010/wordml" w:rsidP="1C84078F" wp14:paraId="20BD10A0" wp14:textId="7182B98C">
      <w:pPr>
        <w:pStyle w:val="Normal"/>
        <w:spacing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C84078F" w:rsidR="6E339F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-o0o-</w:t>
      </w:r>
    </w:p>
    <w:p xmlns:wp14="http://schemas.microsoft.com/office/word/2010/wordml" w:rsidP="79A8CB77" wp14:paraId="0F570C67" wp14:textId="15262504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9A8CB77" w:rsidR="539E504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s-ES"/>
        </w:rPr>
        <w:t>Acerca de Mail Boxes ETC</w:t>
      </w:r>
    </w:p>
    <w:p xmlns:wp14="http://schemas.microsoft.com/office/word/2010/wordml" w:rsidP="1C84078F" wp14:paraId="5C1A07E2" wp14:textId="475C912A">
      <w:pPr>
        <w:spacing w:after="0" w:line="259" w:lineRule="auto"/>
        <w:ind w:left="-20" w:right="-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C84078F" w:rsidR="6E339F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Mail Boxes ETC es una compañía que ofrece soluciones empresariales de logística que permiten generar ahorros mediante soluciones hechas a la medida del cliente. Desde el inicio, Mail Boxes ofrece una experiencia de servicio extraordinaria y personalizada, basada en el uso de tecnología. Con presencia en 44 países del mundo y más de 2,600 tiendas a nivel global, así como 61 franquicias distribuidas en 20 ciudades de México, Mail Boxes ofrece soluciones integradas a una gama de servicios especializados en envíos, empaque e impresiones que derivan en ahorros para los clientes, entendiendo las necesidades y haciendo posible lo imposible.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480bc6de12b24fd4"/>
      <w:footerReference w:type="default" r:id="Re7cd2e894a054323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A8CB77" w:rsidTr="79A8CB77" w14:paraId="36EF59D1">
      <w:trPr>
        <w:trHeight w:val="300"/>
      </w:trPr>
      <w:tc>
        <w:tcPr>
          <w:tcW w:w="3005" w:type="dxa"/>
          <w:tcMar/>
        </w:tcPr>
        <w:p w:rsidR="79A8CB77" w:rsidP="79A8CB77" w:rsidRDefault="79A8CB77" w14:paraId="5033532C" w14:textId="2B50EB9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9A8CB77" w:rsidP="79A8CB77" w:rsidRDefault="79A8CB77" w14:paraId="068059F1" w14:textId="45C09E2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9A8CB77" w:rsidP="79A8CB77" w:rsidRDefault="79A8CB77" w14:paraId="44049C6F" w14:textId="35FA148F">
          <w:pPr>
            <w:pStyle w:val="Header"/>
            <w:bidi w:val="0"/>
            <w:ind w:right="-115"/>
            <w:jc w:val="right"/>
          </w:pPr>
        </w:p>
      </w:tc>
    </w:tr>
  </w:tbl>
  <w:p w:rsidR="79A8CB77" w:rsidP="79A8CB77" w:rsidRDefault="79A8CB77" w14:paraId="2486DE8C" w14:textId="7B94B31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9A8CB77" w:rsidTr="79A8CB77" w14:paraId="475C33F5">
      <w:trPr>
        <w:trHeight w:val="300"/>
      </w:trPr>
      <w:tc>
        <w:tcPr>
          <w:tcW w:w="3005" w:type="dxa"/>
          <w:tcMar/>
        </w:tcPr>
        <w:p w:rsidR="79A8CB77" w:rsidP="79A8CB77" w:rsidRDefault="79A8CB77" w14:paraId="06907421" w14:textId="46302743">
          <w:pPr>
            <w:pStyle w:val="Header"/>
            <w:bidi w:val="0"/>
            <w:ind w:left="-115"/>
            <w:jc w:val="left"/>
          </w:pPr>
          <w:r w:rsidR="79A8CB77">
            <w:drawing>
              <wp:inline wp14:editId="7E46F18E" wp14:anchorId="74CF4697">
                <wp:extent cx="1428750" cy="742950"/>
                <wp:effectExtent l="0" t="0" r="0" b="0"/>
                <wp:docPr id="139573095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39e3d183890421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79A8CB77" w:rsidP="79A8CB77" w:rsidRDefault="79A8CB77" w14:paraId="48C6890C" w14:textId="49A4691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9A8CB77" w:rsidP="79A8CB77" w:rsidRDefault="79A8CB77" w14:paraId="10BC4955" w14:textId="2024AD88">
          <w:pPr>
            <w:pStyle w:val="Header"/>
            <w:bidi w:val="0"/>
            <w:ind w:right="-115"/>
            <w:jc w:val="right"/>
          </w:pPr>
        </w:p>
      </w:tc>
    </w:tr>
  </w:tbl>
  <w:p w:rsidR="79A8CB77" w:rsidP="79A8CB77" w:rsidRDefault="79A8CB77" w14:paraId="372229B5" w14:textId="2D8DE6B0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a75de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9d02f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ee4d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42c92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D87FC9"/>
    <w:rsid w:val="09BBF3CE"/>
    <w:rsid w:val="1C84078F"/>
    <w:rsid w:val="209D02DB"/>
    <w:rsid w:val="2171DE62"/>
    <w:rsid w:val="25E13611"/>
    <w:rsid w:val="2C741B42"/>
    <w:rsid w:val="2D198217"/>
    <w:rsid w:val="2D1D6544"/>
    <w:rsid w:val="349A2576"/>
    <w:rsid w:val="3515EB8B"/>
    <w:rsid w:val="35839A90"/>
    <w:rsid w:val="3DD225B8"/>
    <w:rsid w:val="4068617C"/>
    <w:rsid w:val="448F3057"/>
    <w:rsid w:val="45065CA4"/>
    <w:rsid w:val="4A98DE4C"/>
    <w:rsid w:val="50488207"/>
    <w:rsid w:val="5197DA4F"/>
    <w:rsid w:val="539E5041"/>
    <w:rsid w:val="557E4374"/>
    <w:rsid w:val="5C5FB12A"/>
    <w:rsid w:val="61D87FC9"/>
    <w:rsid w:val="67C27B62"/>
    <w:rsid w:val="6C41968E"/>
    <w:rsid w:val="6E339FC4"/>
    <w:rsid w:val="6FDD8EC9"/>
    <w:rsid w:val="73A03793"/>
    <w:rsid w:val="7564E19B"/>
    <w:rsid w:val="75D5A200"/>
    <w:rsid w:val="79A8C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7FC9"/>
  <w15:chartTrackingRefBased/>
  <w15:docId w15:val="{B0C9F63F-1A26-4740-A485-7F5B9BF380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79A8CB77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79A8CB77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79A8CB77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9A8CB77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782276e00577474a" /><Relationship Type="http://schemas.microsoft.com/office/2011/relationships/commentsExtended" Target="commentsExtended.xml" Id="R79c7ece811a1473f" /><Relationship Type="http://schemas.microsoft.com/office/2016/09/relationships/commentsIds" Target="commentsIds.xml" Id="R36973cc935154bc2" /><Relationship Type="http://schemas.openxmlformats.org/officeDocument/2006/relationships/header" Target="header.xml" Id="R480bc6de12b24fd4" /><Relationship Type="http://schemas.openxmlformats.org/officeDocument/2006/relationships/footer" Target="footer.xml" Id="Re7cd2e894a054323" /><Relationship Type="http://schemas.openxmlformats.org/officeDocument/2006/relationships/numbering" Target="numbering.xml" Id="Ra26e8d9422e04c33" /><Relationship Type="http://schemas.openxmlformats.org/officeDocument/2006/relationships/hyperlink" Target="https://polls.politico.mx/2025/01/16/te-pego-la-cuesta-de-enero-a-48-de-los-mexicanos-les-impacto-en-su-economia/" TargetMode="External" Id="Rf422a3eae8504a65" /><Relationship Type="http://schemas.openxmlformats.org/officeDocument/2006/relationships/hyperlink" Target="https://www.gob.mx/profeco/es/articulos/como-superar-la-cuesta-de-enero-administra-tus-finanzas?idiom=es" TargetMode="External" Id="R6102c7fc270741e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39e3d183890421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4" ma:contentTypeDescription="Create a new document." ma:contentTypeScope="" ma:versionID="4a0cda7761aa8377320ef62791cdb4c9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813b5627390f6f22af4a28a7b3b51051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65D484-46AD-4F09-B333-6326CDEB6CE1}"/>
</file>

<file path=customXml/itemProps2.xml><?xml version="1.0" encoding="utf-8"?>
<ds:datastoreItem xmlns:ds="http://schemas.openxmlformats.org/officeDocument/2006/customXml" ds:itemID="{FF6BC031-D404-4B9A-BC36-1D537C6836BE}"/>
</file>

<file path=customXml/itemProps3.xml><?xml version="1.0" encoding="utf-8"?>
<ds:datastoreItem xmlns:ds="http://schemas.openxmlformats.org/officeDocument/2006/customXml" ds:itemID="{88FB1564-8498-4B5E-AD41-67635611BE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2025-01-22T19:00:24.0000000Z</dcterms:created>
  <dcterms:modified xsi:type="dcterms:W3CDTF">2025-02-04T20:11:47.0508625Z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